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25" w:rsidRPr="006F6225" w:rsidRDefault="006F6225" w:rsidP="006F62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6225">
        <w:rPr>
          <w:rFonts w:ascii="Times New Roman" w:hAnsi="Times New Roman" w:cs="Times New Roman"/>
          <w:b/>
          <w:i/>
          <w:sz w:val="24"/>
          <w:szCs w:val="24"/>
        </w:rPr>
        <w:t>Гончаров Николай Се</w:t>
      </w:r>
      <w:bookmarkStart w:id="0" w:name="_GoBack"/>
      <w:bookmarkEnd w:id="0"/>
      <w:r w:rsidRPr="006F6225">
        <w:rPr>
          <w:rFonts w:ascii="Times New Roman" w:hAnsi="Times New Roman" w:cs="Times New Roman"/>
          <w:b/>
          <w:i/>
          <w:sz w:val="24"/>
          <w:szCs w:val="24"/>
        </w:rPr>
        <w:t>ргеевич</w:t>
      </w:r>
    </w:p>
    <w:p w:rsidR="006F6225" w:rsidRPr="006F6225" w:rsidRDefault="006F6225" w:rsidP="006F62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225">
        <w:rPr>
          <w:rFonts w:ascii="Times New Roman" w:hAnsi="Times New Roman" w:cs="Times New Roman"/>
          <w:i/>
          <w:sz w:val="24"/>
          <w:szCs w:val="24"/>
        </w:rPr>
        <w:t>Младший научный сотрудник Музея антропологии и этнографии им. Петра Великого (Кунсткамера) РАН</w:t>
      </w:r>
    </w:p>
    <w:p w:rsidR="006F6225" w:rsidRPr="006F6225" w:rsidRDefault="006F6225" w:rsidP="006F62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225">
        <w:rPr>
          <w:rFonts w:ascii="Times New Roman" w:hAnsi="Times New Roman" w:cs="Times New Roman"/>
          <w:i/>
          <w:sz w:val="24"/>
          <w:szCs w:val="24"/>
        </w:rPr>
        <w:t>(Санкт-Петербург)</w:t>
      </w:r>
    </w:p>
    <w:p w:rsidR="006F6225" w:rsidRPr="006F6225" w:rsidRDefault="006F6225" w:rsidP="006F62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6F6225">
          <w:rPr>
            <w:rStyle w:val="a6"/>
            <w:rFonts w:ascii="Times New Roman" w:hAnsi="Times New Roman" w:cs="Times New Roman"/>
            <w:i/>
            <w:sz w:val="24"/>
            <w:szCs w:val="24"/>
          </w:rPr>
          <w:t>nikola.gon4arov@yandex.ru</w:t>
        </w:r>
      </w:hyperlink>
    </w:p>
    <w:p w:rsidR="006F6225" w:rsidRDefault="006F6225" w:rsidP="006F62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E22" w:rsidRPr="008A34A4" w:rsidRDefault="00E50810" w:rsidP="006F6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A4">
        <w:rPr>
          <w:rFonts w:ascii="Times New Roman" w:hAnsi="Times New Roman" w:cs="Times New Roman"/>
          <w:b/>
          <w:sz w:val="24"/>
          <w:szCs w:val="24"/>
        </w:rPr>
        <w:t xml:space="preserve">Функционирование </w:t>
      </w:r>
      <w:r w:rsidR="00806DD1" w:rsidRPr="008A34A4">
        <w:rPr>
          <w:rFonts w:ascii="Times New Roman" w:hAnsi="Times New Roman" w:cs="Times New Roman"/>
          <w:b/>
          <w:sz w:val="24"/>
          <w:szCs w:val="24"/>
        </w:rPr>
        <w:t xml:space="preserve">арктических инфраструктур: </w:t>
      </w:r>
      <w:r w:rsidR="0063785A" w:rsidRPr="008A34A4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="00806DD1" w:rsidRPr="008A34A4">
        <w:rPr>
          <w:rFonts w:ascii="Times New Roman" w:hAnsi="Times New Roman" w:cs="Times New Roman"/>
          <w:b/>
          <w:sz w:val="24"/>
          <w:szCs w:val="24"/>
        </w:rPr>
        <w:t xml:space="preserve"> жителей северной Якутии</w:t>
      </w:r>
    </w:p>
    <w:p w:rsidR="0063785A" w:rsidRPr="008A34A4" w:rsidRDefault="0063785A" w:rsidP="008A34A4">
      <w:pPr>
        <w:jc w:val="both"/>
        <w:rPr>
          <w:rFonts w:ascii="Times New Roman" w:hAnsi="Times New Roman" w:cs="Times New Roman"/>
          <w:sz w:val="24"/>
          <w:szCs w:val="24"/>
        </w:rPr>
      </w:pPr>
      <w:r w:rsidRPr="008A34A4">
        <w:rPr>
          <w:rFonts w:ascii="Times New Roman" w:hAnsi="Times New Roman" w:cs="Times New Roman"/>
          <w:sz w:val="24"/>
          <w:szCs w:val="24"/>
        </w:rPr>
        <w:t>В докладе, основанном на полевых материалах, собранных автором в двух арктических районах Республики Саха (Якутия) (Алл</w:t>
      </w:r>
      <w:r w:rsidR="00CC0838" w:rsidRPr="008A34A4">
        <w:rPr>
          <w:rFonts w:ascii="Times New Roman" w:hAnsi="Times New Roman" w:cs="Times New Roman"/>
          <w:sz w:val="24"/>
          <w:szCs w:val="24"/>
        </w:rPr>
        <w:t>а</w:t>
      </w:r>
      <w:r w:rsidRPr="008A34A4">
        <w:rPr>
          <w:rFonts w:ascii="Times New Roman" w:hAnsi="Times New Roman" w:cs="Times New Roman"/>
          <w:sz w:val="24"/>
          <w:szCs w:val="24"/>
        </w:rPr>
        <w:t>иховском и Нижнеколымском), осуществлен анализ особенностей взаимодействия постоянного населения северной Якутии и инфр</w:t>
      </w:r>
      <w:r w:rsidR="00CC0838" w:rsidRPr="008A34A4">
        <w:rPr>
          <w:rFonts w:ascii="Times New Roman" w:hAnsi="Times New Roman" w:cs="Times New Roman"/>
          <w:sz w:val="24"/>
          <w:szCs w:val="24"/>
        </w:rPr>
        <w:t>аструктурных объектов. Будут рассмотрены особенности эксплуатации дизел</w:t>
      </w:r>
      <w:r w:rsidR="004E3A04">
        <w:rPr>
          <w:rFonts w:ascii="Times New Roman" w:hAnsi="Times New Roman" w:cs="Times New Roman"/>
          <w:sz w:val="24"/>
          <w:szCs w:val="24"/>
        </w:rPr>
        <w:t>ьных электростанций, котельных</w:t>
      </w:r>
      <w:r w:rsidR="00CC0838" w:rsidRPr="008A34A4">
        <w:rPr>
          <w:rFonts w:ascii="Times New Roman" w:hAnsi="Times New Roman" w:cs="Times New Roman"/>
          <w:sz w:val="24"/>
          <w:szCs w:val="24"/>
        </w:rPr>
        <w:t>, водопроводов и ряда других объектов, без которых трудно представить современную жизнь населения арктических поселков.</w:t>
      </w:r>
      <w:r w:rsidRPr="008A34A4">
        <w:rPr>
          <w:rFonts w:ascii="Times New Roman" w:hAnsi="Times New Roman" w:cs="Times New Roman"/>
          <w:sz w:val="24"/>
          <w:szCs w:val="24"/>
        </w:rPr>
        <w:t xml:space="preserve"> </w:t>
      </w:r>
      <w:r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06DD1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нфраструктурные сооружения часто не работают в условиях Арктики или дают сбои, что приводит к положению, при котором выдающиеся технические характеристики оказываются менее значимы, чем степень соотнесенности инженерного сооружения с климатическими условиями, подвижностью почвы, многолетней мерзлотой, возможностью автономного исправления неполадок силами местных жителей. </w:t>
      </w:r>
      <w:r w:rsidR="00E5081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дефицита ресурсов и кадров, нормализация работы инфраструктуры достигается во многом благодаря ее вплетенности в окружающий социальный, материальный и экологический контекст, поскольку это позволяет минимизировать энергетические затраты</w:t>
      </w:r>
      <w:r w:rsidR="00CC0838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081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Обслуживание и поддержание инфраструктур</w:t>
      </w:r>
      <w:r w:rsidR="00CC0838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ы в высоких широтах Якутии</w:t>
      </w:r>
      <w:r w:rsidR="00E5081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выступает не только техническим действием. В северных условиях труднодоступности, ресурсного и кадрового дефицита специалисты, связанные с </w:t>
      </w:r>
      <w:r w:rsidR="004E3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работой </w:t>
      </w:r>
      <w:r w:rsidR="00E5081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 значимых инженерных объектов, учитывают комплексную организацию технических систем, которые не замыкаются на себя, но плотно связаны с экологическими и социальными условиями. С целью поддержания испр</w:t>
      </w:r>
      <w:r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авного состояния котельных и дизельных электростанций</w:t>
      </w:r>
      <w:r w:rsidR="00CC0838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A0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 инфраструктурных объектов</w:t>
      </w:r>
      <w:r w:rsidR="00CC0838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81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используют не только </w:t>
      </w:r>
      <w:r w:rsidR="00CC0838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знания и навыки</w:t>
      </w:r>
      <w:r w:rsidR="00E5081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; они постоянно подключают рефлексию, вбирающую в себя локальные причинно-следственные связи, практики, индивидуальные привычки и занятия населения, актуализируют экологическое и</w:t>
      </w:r>
      <w:r w:rsidR="00CC0838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змерение техносферы</w:t>
      </w:r>
      <w:r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. И</w:t>
      </w:r>
      <w:r w:rsidR="004E3A04">
        <w:rPr>
          <w:rFonts w:ascii="Times New Roman" w:hAnsi="Times New Roman" w:cs="Times New Roman"/>
          <w:color w:val="000000" w:themeColor="text1"/>
          <w:sz w:val="24"/>
          <w:szCs w:val="24"/>
        </w:rPr>
        <w:t>нфраструктурные объекты в арктических условиях особенно ярко выступают в качестве совокупности</w:t>
      </w:r>
      <w:r w:rsidR="00E5081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компонентов с разными физическими, темпоральными и иными характеристиками, находящимися в состоянии согласованности, для обеспечения которой важна возможность их отладки в разных «системах отсчета».</w:t>
      </w:r>
      <w:r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Понимание и </w:t>
      </w:r>
      <w:r w:rsidR="004E3A04">
        <w:rPr>
          <w:rFonts w:ascii="Times New Roman" w:hAnsi="Times New Roman" w:cs="Times New Roman"/>
          <w:color w:val="000000" w:themeColor="text1"/>
          <w:sz w:val="24"/>
          <w:szCs w:val="24"/>
        </w:rPr>
        <w:t>ситуативная настройка</w:t>
      </w:r>
      <w:r w:rsidR="00CC0838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инфраструктуры</w:t>
      </w:r>
      <w:r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838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делают актуальным</w:t>
      </w:r>
      <w:r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проявление мышления через объекты, которые человек,</w:t>
      </w:r>
      <w:r w:rsidR="00CC0838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своей деятельности </w:t>
      </w:r>
      <w:r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объединяет в сложно связанный комплекс. Практическое мышление представляет собой способность и необходимость мыслить одновременно локально и транслокально: «здесь и сейчас», «там и потом», как в рамках своей телесности, так и выходя за ее пределы в область технических </w:t>
      </w:r>
      <w:r w:rsidR="004E3A04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сооружений</w:t>
      </w:r>
      <w:r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поскольку именно в таком нестатичном и неточечном положении возможно поддержание исправно функционирующих инфраструктур в якутском Заполярье. </w:t>
      </w:r>
      <w:r w:rsidR="00734B51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одной из главных задач доклада является демонстрация того, что взаимодействие постоянного населения (в том числе коренных малочисленных народов) северной Якутии с инфраструктурой выступает не </w:t>
      </w:r>
      <w:r w:rsidR="001F65C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второстепенным и этнографически неактуальным </w:t>
      </w:r>
      <w:r w:rsidR="001F65C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явлением, но, напро</w:t>
      </w:r>
      <w:r w:rsidR="008A34A4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>тив, является одним из важных процессов, конституирующих</w:t>
      </w:r>
      <w:r w:rsidR="001F65C0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современные северные сообщества. </w:t>
      </w:r>
      <w:r w:rsidR="00734B51" w:rsidRPr="008A3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DD1" w:rsidRPr="008A34A4" w:rsidRDefault="00806DD1" w:rsidP="008A3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DD1" w:rsidRPr="008A34A4" w:rsidRDefault="00806DD1" w:rsidP="008A34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DD1" w:rsidRPr="008A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38" w:rsidRDefault="00044438" w:rsidP="00E50810">
      <w:pPr>
        <w:spacing w:after="0" w:line="240" w:lineRule="auto"/>
      </w:pPr>
      <w:r>
        <w:separator/>
      </w:r>
    </w:p>
  </w:endnote>
  <w:endnote w:type="continuationSeparator" w:id="0">
    <w:p w:rsidR="00044438" w:rsidRDefault="00044438" w:rsidP="00E5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38" w:rsidRDefault="00044438" w:rsidP="00E50810">
      <w:pPr>
        <w:spacing w:after="0" w:line="240" w:lineRule="auto"/>
      </w:pPr>
      <w:r>
        <w:separator/>
      </w:r>
    </w:p>
  </w:footnote>
  <w:footnote w:type="continuationSeparator" w:id="0">
    <w:p w:rsidR="00044438" w:rsidRDefault="00044438" w:rsidP="00E50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7F"/>
    <w:rsid w:val="00044438"/>
    <w:rsid w:val="001F65C0"/>
    <w:rsid w:val="004E3A04"/>
    <w:rsid w:val="0063785A"/>
    <w:rsid w:val="006F6225"/>
    <w:rsid w:val="00734B51"/>
    <w:rsid w:val="007C4E22"/>
    <w:rsid w:val="00806DD1"/>
    <w:rsid w:val="008A34A4"/>
    <w:rsid w:val="00A83D9E"/>
    <w:rsid w:val="00CC0838"/>
    <w:rsid w:val="00D05C7F"/>
    <w:rsid w:val="00E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785C"/>
  <w15:chartTrackingRefBased/>
  <w15:docId w15:val="{23393533-1629-46B6-A054-6905C3A6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508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508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0810"/>
    <w:rPr>
      <w:vertAlign w:val="superscript"/>
    </w:rPr>
  </w:style>
  <w:style w:type="character" w:styleId="a6">
    <w:name w:val="Hyperlink"/>
    <w:basedOn w:val="a0"/>
    <w:uiPriority w:val="99"/>
    <w:unhideWhenUsed/>
    <w:rsid w:val="006F6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.gon4arov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Acer</cp:lastModifiedBy>
  <cp:revision>2</cp:revision>
  <dcterms:created xsi:type="dcterms:W3CDTF">2023-10-01T20:28:00Z</dcterms:created>
  <dcterms:modified xsi:type="dcterms:W3CDTF">2023-10-01T20:28:00Z</dcterms:modified>
</cp:coreProperties>
</file>